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B" w:rsidRPr="00A707FB" w:rsidRDefault="00A707FB" w:rsidP="00A707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 w:val="0"/>
          <w:color w:val="000000" w:themeColor="text1"/>
          <w:kern w:val="36"/>
          <w:sz w:val="48"/>
          <w:szCs w:val="48"/>
        </w:rPr>
      </w:pPr>
      <w:r w:rsidRPr="00A707FB">
        <w:rPr>
          <w:rFonts w:ascii="Times New Roman" w:eastAsia="Times New Roman" w:hAnsi="Times New Roman"/>
          <w:bCs w:val="0"/>
          <w:color w:val="000000" w:themeColor="text1"/>
          <w:kern w:val="36"/>
          <w:sz w:val="48"/>
          <w:szCs w:val="48"/>
        </w:rPr>
        <w:t>WEZWANIE DO ZŁOŻENIA DOKUMENTÓW AKCJI</w:t>
      </w:r>
    </w:p>
    <w:p w:rsidR="00B25F5A" w:rsidRPr="00B25F5A" w:rsidRDefault="00B25F5A" w:rsidP="00B25F5A">
      <w:pPr>
        <w:pStyle w:val="NormalnyWeb"/>
        <w:shd w:val="clear" w:color="auto" w:fill="FFFFFF"/>
        <w:spacing w:before="0" w:beforeAutospacing="0"/>
        <w:ind w:firstLine="708"/>
        <w:jc w:val="both"/>
        <w:rPr>
          <w:color w:val="000000" w:themeColor="text1"/>
        </w:rPr>
      </w:pPr>
      <w:r w:rsidRPr="00B25F5A">
        <w:rPr>
          <w:color w:val="000000" w:themeColor="text1"/>
        </w:rPr>
        <w:t>W związku z wejściem w życie ustawy z dnia 30 sierpnia 2019 r. o zmianie ustawy Kodeks spółek handlowych oraz niektórych innych ustaw (</w:t>
      </w:r>
      <w:proofErr w:type="spellStart"/>
      <w:r w:rsidRPr="00B25F5A">
        <w:rPr>
          <w:color w:val="000000" w:themeColor="text1"/>
        </w:rPr>
        <w:t>Dz.U</w:t>
      </w:r>
      <w:proofErr w:type="spellEnd"/>
      <w:r w:rsidRPr="00B25F5A">
        <w:rPr>
          <w:color w:val="000000" w:themeColor="text1"/>
        </w:rPr>
        <w:t xml:space="preserve">. </w:t>
      </w:r>
      <w:proofErr w:type="gramStart"/>
      <w:r w:rsidRPr="00B25F5A">
        <w:rPr>
          <w:color w:val="000000" w:themeColor="text1"/>
        </w:rPr>
        <w:t>z</w:t>
      </w:r>
      <w:proofErr w:type="gramEnd"/>
      <w:r w:rsidRPr="00B25F5A">
        <w:rPr>
          <w:color w:val="000000" w:themeColor="text1"/>
        </w:rPr>
        <w:t xml:space="preserve"> 2019 r., poz. 1798</w:t>
      </w:r>
      <w:r w:rsidR="006A05BB">
        <w:rPr>
          <w:color w:val="000000" w:themeColor="text1"/>
        </w:rPr>
        <w:t xml:space="preserve"> z </w:t>
      </w:r>
      <w:proofErr w:type="spellStart"/>
      <w:r w:rsidR="006A05BB">
        <w:rPr>
          <w:color w:val="000000" w:themeColor="text1"/>
        </w:rPr>
        <w:t>późn</w:t>
      </w:r>
      <w:proofErr w:type="spellEnd"/>
      <w:r w:rsidR="006A05BB">
        <w:rPr>
          <w:color w:val="000000" w:themeColor="text1"/>
        </w:rPr>
        <w:t>. zm.</w:t>
      </w:r>
      <w:r w:rsidRPr="00B25F5A">
        <w:rPr>
          <w:color w:val="000000" w:themeColor="text1"/>
        </w:rPr>
        <w:t xml:space="preserve">), </w:t>
      </w:r>
      <w:proofErr w:type="gramStart"/>
      <w:r w:rsidRPr="00B25F5A">
        <w:rPr>
          <w:color w:val="000000" w:themeColor="text1"/>
        </w:rPr>
        <w:t>dalej jako</w:t>
      </w:r>
      <w:proofErr w:type="gramEnd"/>
      <w:r w:rsidRPr="00B25F5A">
        <w:rPr>
          <w:color w:val="000000" w:themeColor="text1"/>
        </w:rPr>
        <w:t xml:space="preserve"> „</w:t>
      </w:r>
      <w:r w:rsidRPr="00B25F5A">
        <w:rPr>
          <w:rStyle w:val="Pogrubienie"/>
          <w:color w:val="000000" w:themeColor="text1"/>
        </w:rPr>
        <w:t>Ustawa</w:t>
      </w:r>
      <w:r w:rsidRPr="00B25F5A">
        <w:rPr>
          <w:color w:val="000000" w:themeColor="text1"/>
        </w:rPr>
        <w:t xml:space="preserve">”, </w:t>
      </w:r>
      <w:r w:rsidR="006A05BB">
        <w:rPr>
          <w:color w:val="000000" w:themeColor="text1"/>
        </w:rPr>
        <w:t>PREMEDIA S.A.</w:t>
      </w:r>
      <w:r w:rsidRPr="00B25F5A">
        <w:rPr>
          <w:color w:val="000000" w:themeColor="text1"/>
        </w:rPr>
        <w:t xml:space="preserve"> (dalej jako</w:t>
      </w:r>
      <w:proofErr w:type="gramStart"/>
      <w:r w:rsidRPr="00B25F5A">
        <w:rPr>
          <w:color w:val="000000" w:themeColor="text1"/>
        </w:rPr>
        <w:t>: „</w:t>
      </w:r>
      <w:r w:rsidRPr="00B25F5A">
        <w:rPr>
          <w:rStyle w:val="Pogrubienie"/>
          <w:color w:val="000000" w:themeColor="text1"/>
        </w:rPr>
        <w:t>Spółka</w:t>
      </w:r>
      <w:proofErr w:type="gramEnd"/>
      <w:r w:rsidRPr="00B25F5A">
        <w:rPr>
          <w:rStyle w:val="Pogrubienie"/>
          <w:color w:val="000000" w:themeColor="text1"/>
        </w:rPr>
        <w:t>”</w:t>
      </w:r>
      <w:r w:rsidR="005475ED">
        <w:rPr>
          <w:color w:val="000000" w:themeColor="text1"/>
        </w:rPr>
        <w:t>), informuje akcjonariuszy</w:t>
      </w:r>
      <w:r w:rsidRPr="00B25F5A">
        <w:rPr>
          <w:color w:val="000000" w:themeColor="text1"/>
        </w:rPr>
        <w:t xml:space="preserve"> o wprowadzeniu do polskiego porządku prawnego </w:t>
      </w:r>
      <w:r w:rsidRPr="00B25F5A">
        <w:rPr>
          <w:rStyle w:val="Pogrubienie"/>
          <w:color w:val="000000" w:themeColor="text1"/>
        </w:rPr>
        <w:t>obowiązkowej dematerializacji akcji spółek, która oznacza zastąpienie papierowej formy</w:t>
      </w:r>
      <w:r w:rsidR="006A05BB">
        <w:rPr>
          <w:rStyle w:val="Pogrubienie"/>
          <w:color w:val="000000" w:themeColor="text1"/>
        </w:rPr>
        <w:t xml:space="preserve"> akcji zapisem elektronicznym w </w:t>
      </w:r>
      <w:r w:rsidRPr="00B25F5A">
        <w:rPr>
          <w:rStyle w:val="Pogrubienie"/>
          <w:color w:val="000000" w:themeColor="text1"/>
        </w:rPr>
        <w:t>rejestrze akcjonariuszy </w:t>
      </w:r>
      <w:r w:rsidRPr="00B25F5A">
        <w:rPr>
          <w:color w:val="000000" w:themeColor="text1"/>
        </w:rPr>
        <w:t>prowadzonym przez podmiot, o którym mowa w art. 17 Ustawy.</w:t>
      </w:r>
    </w:p>
    <w:p w:rsidR="00B25F5A" w:rsidRPr="00B25F5A" w:rsidRDefault="00B25F5A" w:rsidP="00B25F5A">
      <w:pPr>
        <w:pStyle w:val="Normalny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25F5A">
        <w:rPr>
          <w:color w:val="000000" w:themeColor="text1"/>
        </w:rPr>
        <w:t>         Zgodnie z wprowadzonymi zmianami moc obowiązujących dokumentów akcji wydanych przez Spółkę wygasa z mocy prawa z dniem 1 marca 2021 r. Po tym dniu akcje nie będą dokumentem potwierdzającym status akcjonariusza, lecz wyłącznie dokumentem dowodowym, niezbędnym do aktualizacji </w:t>
      </w:r>
      <w:r w:rsidRPr="00B25F5A">
        <w:rPr>
          <w:rStyle w:val="Pogrubienie"/>
          <w:color w:val="000000" w:themeColor="text1"/>
        </w:rPr>
        <w:t>elektronicznego rejestru akcjonariuszy</w:t>
      </w:r>
      <w:r w:rsidRPr="00B25F5A">
        <w:rPr>
          <w:color w:val="000000" w:themeColor="text1"/>
        </w:rPr>
        <w:t xml:space="preserve">. Natomiast po dniu 1 stycznia 2026 r. nastąpi utrata ochrony </w:t>
      </w:r>
      <w:proofErr w:type="gramStart"/>
      <w:r w:rsidRPr="00B25F5A">
        <w:rPr>
          <w:color w:val="000000" w:themeColor="text1"/>
        </w:rPr>
        <w:t>praw</w:t>
      </w:r>
      <w:proofErr w:type="gramEnd"/>
      <w:r w:rsidRPr="00B25F5A">
        <w:rPr>
          <w:color w:val="000000" w:themeColor="text1"/>
        </w:rPr>
        <w:t xml:space="preserve"> członkowskich przez akcjonariuszy, których dokumenty </w:t>
      </w:r>
      <w:r w:rsidRPr="00B25F5A">
        <w:rPr>
          <w:rStyle w:val="Pogrubienie"/>
          <w:color w:val="000000" w:themeColor="text1"/>
        </w:rPr>
        <w:t>akcji nie zostały złożone w spółce i nie zostały ujęte w elektronicznym rejestrze akcjonariuszy</w:t>
      </w:r>
      <w:r w:rsidRPr="00B25F5A">
        <w:rPr>
          <w:color w:val="000000" w:themeColor="text1"/>
        </w:rPr>
        <w:t>.</w:t>
      </w:r>
    </w:p>
    <w:p w:rsidR="00B25F5A" w:rsidRPr="00B25F5A" w:rsidRDefault="00B25F5A" w:rsidP="00B25F5A">
      <w:pPr>
        <w:pStyle w:val="NormalnyWeb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25F5A">
        <w:rPr>
          <w:color w:val="000000" w:themeColor="text1"/>
        </w:rPr>
        <w:t>          W związku z powyższymi zmianami na podstawie art. 16 Ustawy </w:t>
      </w:r>
      <w:r w:rsidR="005475ED">
        <w:rPr>
          <w:rStyle w:val="Pogrubienie"/>
          <w:color w:val="000000" w:themeColor="text1"/>
        </w:rPr>
        <w:t>Z</w:t>
      </w:r>
      <w:r w:rsidRPr="00B25F5A">
        <w:rPr>
          <w:rStyle w:val="Pogrubienie"/>
          <w:color w:val="000000" w:themeColor="text1"/>
        </w:rPr>
        <w:t>arząd Spółki wzywa wszystkich akcjonariuszy </w:t>
      </w:r>
      <w:r w:rsidR="005475ED">
        <w:rPr>
          <w:rStyle w:val="Pogrubienie"/>
          <w:color w:val="000000" w:themeColor="text1"/>
        </w:rPr>
        <w:t>PREMEDIA</w:t>
      </w:r>
      <w:r w:rsidRPr="00B25F5A">
        <w:rPr>
          <w:rStyle w:val="Pogrubienie"/>
          <w:color w:val="000000" w:themeColor="text1"/>
        </w:rPr>
        <w:t xml:space="preserve"> S.A. </w:t>
      </w:r>
      <w:proofErr w:type="gramStart"/>
      <w:r w:rsidRPr="00B25F5A">
        <w:rPr>
          <w:color w:val="000000" w:themeColor="text1"/>
        </w:rPr>
        <w:t>do</w:t>
      </w:r>
      <w:proofErr w:type="gramEnd"/>
      <w:r w:rsidRPr="00B25F5A">
        <w:rPr>
          <w:color w:val="000000" w:themeColor="text1"/>
        </w:rPr>
        <w:t xml:space="preserve"> złożenia dokumentów akcji </w:t>
      </w:r>
      <w:r w:rsidR="005475ED">
        <w:rPr>
          <w:color w:val="000000" w:themeColor="text1"/>
        </w:rPr>
        <w:t>w siedzibie Spółki przy ul. Zagórskiej 159, 42-600 Tarnowskie Góry, w dniu robocze (od poniedziałku do piątku) w godzinach od 8.00-16.00,</w:t>
      </w:r>
      <w:r w:rsidRPr="00B25F5A">
        <w:rPr>
          <w:color w:val="000000" w:themeColor="text1"/>
        </w:rPr>
        <w:t xml:space="preserve"> </w:t>
      </w:r>
      <w:proofErr w:type="gramStart"/>
      <w:r w:rsidRPr="00B25F5A">
        <w:rPr>
          <w:color w:val="000000" w:themeColor="text1"/>
        </w:rPr>
        <w:t>ta</w:t>
      </w:r>
      <w:r w:rsidR="005475ED">
        <w:rPr>
          <w:color w:val="000000" w:themeColor="text1"/>
        </w:rPr>
        <w:t>k</w:t>
      </w:r>
      <w:proofErr w:type="gramEnd"/>
      <w:r w:rsidR="005475ED">
        <w:rPr>
          <w:color w:val="000000" w:themeColor="text1"/>
        </w:rPr>
        <w:t xml:space="preserve"> by mogły być przekształcone w </w:t>
      </w:r>
      <w:r w:rsidRPr="00B25F5A">
        <w:rPr>
          <w:color w:val="000000" w:themeColor="text1"/>
        </w:rPr>
        <w:t>formę zapisu elektronicznego. Złożenie dokumentów akcji w Spółce odbywa się za pisemnym potwierdzeniem wydanym akcjonariuszowi.</w:t>
      </w:r>
      <w:bookmarkStart w:id="0" w:name="_GoBack"/>
      <w:bookmarkEnd w:id="0"/>
    </w:p>
    <w:p w:rsidR="00972D5B" w:rsidRDefault="00972D5B"/>
    <w:sectPr w:rsidR="009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FB"/>
    <w:rsid w:val="005475ED"/>
    <w:rsid w:val="006A05BB"/>
    <w:rsid w:val="0096527C"/>
    <w:rsid w:val="00972D5B"/>
    <w:rsid w:val="00A707FB"/>
    <w:rsid w:val="00B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MS Mincho" w:hAnsi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F5A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5F5A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MS Mincho" w:hAnsi="Cambr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F5A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5F5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1</cp:revision>
  <dcterms:created xsi:type="dcterms:W3CDTF">2020-09-11T07:59:00Z</dcterms:created>
  <dcterms:modified xsi:type="dcterms:W3CDTF">2020-09-11T08:20:00Z</dcterms:modified>
</cp:coreProperties>
</file>